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390E" w14:textId="77777777" w:rsidR="007054A0" w:rsidRPr="007054A0" w:rsidRDefault="007054A0" w:rsidP="007054A0">
      <w:pPr>
        <w:jc w:val="both"/>
        <w:rPr>
          <w:rFonts w:ascii="Hadassah Friedlaender" w:hAnsi="Hadassah Friedlaender" w:cs="Hadassah Friedlaender"/>
          <w:b/>
          <w:bCs/>
          <w:rtl/>
        </w:rPr>
      </w:pPr>
      <w:r w:rsidRPr="007054A0">
        <w:rPr>
          <w:rFonts w:ascii="Hadassah Friedlaender" w:hAnsi="Hadassah Friedlaender" w:cs="Hadassah Friedlaender"/>
          <w:b/>
          <w:bCs/>
          <w:rtl/>
        </w:rPr>
        <w:t>פרשת כי תבוא</w:t>
      </w:r>
      <w:r w:rsidRPr="007054A0">
        <w:rPr>
          <w:rFonts w:ascii="Hadassah Friedlaender" w:hAnsi="Hadassah Friedlaender" w:cs="Hadassah Friedlaender"/>
          <w:b/>
          <w:bCs/>
          <w:rtl/>
        </w:rPr>
        <w:t xml:space="preserve"> </w:t>
      </w:r>
    </w:p>
    <w:p w14:paraId="62FDAE83" w14:textId="603D6CC7" w:rsidR="007054A0" w:rsidRPr="007054A0" w:rsidRDefault="007054A0" w:rsidP="007054A0">
      <w:pPr>
        <w:jc w:val="both"/>
        <w:rPr>
          <w:rFonts w:ascii="Hadassah Friedlaender" w:hAnsi="Hadassah Friedlaender" w:cs="Hadassah Friedlaender"/>
          <w:b/>
          <w:bCs/>
          <w:rtl/>
        </w:rPr>
      </w:pP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עבודת ה' בשמחה </w:t>
      </w:r>
      <w:r w:rsidRPr="007054A0">
        <w:rPr>
          <w:rFonts w:ascii="Hadassah Friedlaender" w:hAnsi="Hadassah Friedlaender" w:cs="Hadassah Friedlaender"/>
          <w:b/>
          <w:bCs/>
          <w:rtl/>
        </w:rPr>
        <w:t>–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 משפיעה על זרענו</w:t>
      </w:r>
    </w:p>
    <w:p w14:paraId="2EF90D4B" w14:textId="16E082C6" w:rsidR="00D176CE" w:rsidRP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 xml:space="preserve">וּבָאוּ עָלֶיךָ כָּל הַקְּלָלוֹת הָאֵלֶּה וּרְדָפוּךָ וְהִשִּׂיגוּךָ עַד </w:t>
      </w:r>
      <w:proofErr w:type="spellStart"/>
      <w:r w:rsidRPr="007054A0">
        <w:rPr>
          <w:rFonts w:ascii="Hadassah Friedlaender" w:hAnsi="Hadassah Friedlaender" w:cs="Hadassah Friedlaender"/>
          <w:rtl/>
        </w:rPr>
        <w:t>הִשָּׁמְדָך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ְ </w:t>
      </w:r>
      <w:r w:rsidRPr="007054A0">
        <w:rPr>
          <w:rFonts w:ascii="Hadassah Friedlaender" w:hAnsi="Hadassah Friedlaender" w:cs="Hadassah Friedlaender"/>
          <w:b/>
          <w:bCs/>
          <w:rtl/>
        </w:rPr>
        <w:t>כִּי לֹא שָׁמַעְתָּ</w:t>
      </w:r>
      <w:r w:rsidRPr="007054A0">
        <w:rPr>
          <w:rFonts w:ascii="Hadassah Friedlaender" w:hAnsi="Hadassah Friedlaender" w:cs="Hadassah Friedlaender"/>
          <w:rtl/>
        </w:rPr>
        <w:t xml:space="preserve"> בְּקוֹל ה' </w:t>
      </w:r>
      <w:proofErr w:type="spellStart"/>
      <w:r w:rsidRPr="007054A0">
        <w:rPr>
          <w:rFonts w:ascii="Hadassah Friedlaender" w:hAnsi="Hadassah Friedlaender" w:cs="Hadassah Friedlaender"/>
          <w:rtl/>
        </w:rPr>
        <w:t>אֱלֹהֶיך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ָ לִשְׁמֹר מִצְוֹתָיו </w:t>
      </w:r>
      <w:proofErr w:type="spellStart"/>
      <w:r w:rsidRPr="007054A0">
        <w:rPr>
          <w:rFonts w:ascii="Hadassah Friedlaender" w:hAnsi="Hadassah Friedlaender" w:cs="Hadassah Friedlaender"/>
          <w:rtl/>
        </w:rPr>
        <w:t>וְחֻקֹּתָיו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 אֲשֶׁר </w:t>
      </w:r>
      <w:proofErr w:type="spellStart"/>
      <w:r w:rsidRPr="007054A0">
        <w:rPr>
          <w:rFonts w:ascii="Hadassah Friedlaender" w:hAnsi="Hadassah Friedlaender" w:cs="Hadassah Friedlaender"/>
          <w:rtl/>
        </w:rPr>
        <w:t>צִוָּך</w:t>
      </w:r>
      <w:proofErr w:type="spellEnd"/>
      <w:r w:rsidRPr="007054A0">
        <w:rPr>
          <w:rFonts w:ascii="Hadassah Friedlaender" w:hAnsi="Hadassah Friedlaender" w:cs="Hadassah Friedlaender"/>
          <w:rtl/>
        </w:rPr>
        <w:t>ְ</w:t>
      </w:r>
      <w:r w:rsidRPr="007054A0">
        <w:rPr>
          <w:rFonts w:ascii="Hadassah Friedlaender" w:hAnsi="Hadassah Friedlaender" w:cs="Hadassah Friedlaender"/>
          <w:rtl/>
        </w:rPr>
        <w:t xml:space="preserve">, </w:t>
      </w:r>
      <w:r w:rsidRPr="007054A0">
        <w:rPr>
          <w:rFonts w:ascii="Hadassah Friedlaender" w:hAnsi="Hadassah Friedlaender" w:cs="Hadassah Friedlaender"/>
          <w:rtl/>
        </w:rPr>
        <w:t xml:space="preserve"> וְהָיוּ בְךָ לְאוֹת וּלְמוֹפֵת </w:t>
      </w:r>
      <w:r w:rsidRPr="007054A0">
        <w:rPr>
          <w:rFonts w:ascii="Hadassah Friedlaender" w:hAnsi="Hadassah Friedlaender" w:cs="Hadassah Friedlaender"/>
          <w:b/>
          <w:bCs/>
          <w:rtl/>
        </w:rPr>
        <w:t>וּבְזַרְעֲךָ עַד עוֹלָם</w:t>
      </w:r>
      <w:r w:rsidRPr="007054A0">
        <w:rPr>
          <w:rFonts w:ascii="Hadassah Friedlaender" w:hAnsi="Hadassah Friedlaender" w:cs="Hadassah Friedlaender"/>
          <w:rtl/>
        </w:rPr>
        <w:t xml:space="preserve">, </w:t>
      </w:r>
      <w:r w:rsidRPr="007054A0">
        <w:rPr>
          <w:rFonts w:ascii="Hadassah Friedlaender" w:hAnsi="Hadassah Friedlaender" w:cs="Hadassah Friedlaender"/>
          <w:rtl/>
        </w:rPr>
        <w:t xml:space="preserve">תַּחַת אֲשֶׁר </w:t>
      </w:r>
      <w:r w:rsidRPr="007054A0">
        <w:rPr>
          <w:rFonts w:ascii="Hadassah Friedlaender" w:hAnsi="Hadassah Friedlaender" w:cs="Hadassah Friedlaender"/>
          <w:b/>
          <w:bCs/>
          <w:rtl/>
        </w:rPr>
        <w:t xml:space="preserve">לֹא עָבַדְתָּ אֶת ה' </w:t>
      </w:r>
      <w:proofErr w:type="spellStart"/>
      <w:r w:rsidRPr="007054A0">
        <w:rPr>
          <w:rFonts w:ascii="Hadassah Friedlaender" w:hAnsi="Hadassah Friedlaender" w:cs="Hadassah Friedlaender"/>
          <w:b/>
          <w:bCs/>
          <w:rtl/>
        </w:rPr>
        <w:t>אֱלֹהֶיך</w:t>
      </w:r>
      <w:proofErr w:type="spellEnd"/>
      <w:r w:rsidRPr="007054A0">
        <w:rPr>
          <w:rFonts w:ascii="Hadassah Friedlaender" w:hAnsi="Hadassah Friedlaender" w:cs="Hadassah Friedlaender"/>
          <w:b/>
          <w:bCs/>
          <w:rtl/>
        </w:rPr>
        <w:t>ָ בְּשִׂמְחָה וּבְטוּב לֵבָב</w:t>
      </w:r>
      <w:r w:rsidRPr="007054A0">
        <w:rPr>
          <w:rFonts w:ascii="Hadassah Friedlaender" w:hAnsi="Hadassah Friedlaender" w:cs="Hadassah Friedlaender"/>
          <w:rtl/>
        </w:rPr>
        <w:t xml:space="preserve"> מֵרֹב כֹּל</w:t>
      </w:r>
      <w:r w:rsidRPr="007054A0">
        <w:rPr>
          <w:rFonts w:ascii="Hadassah Friedlaender" w:hAnsi="Hadassah Friedlaender" w:cs="Hadassah Friedlaender"/>
          <w:rtl/>
        </w:rPr>
        <w:t>...</w:t>
      </w:r>
    </w:p>
    <w:p w14:paraId="6C9770F7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 xml:space="preserve">כמה תמיהות יש לתמוה כאן: </w:t>
      </w:r>
    </w:p>
    <w:p w14:paraId="21A7F10B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א. הובאו בפסוקים כאן שני טעמים לקללות: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"כי לא שמעת" ו"אשר לא עבדת ... בשמחה". איזה מהם הוא הטעם האמיתי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לקללות? </w:t>
      </w:r>
    </w:p>
    <w:p w14:paraId="354EA463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 xml:space="preserve">ב. אם טעם אחד הם, מדוע התורה לא כתבה בקיצור </w:t>
      </w:r>
      <w:r w:rsidRPr="007054A0">
        <w:rPr>
          <w:rFonts w:ascii="Hadassah Friedlaender" w:hAnsi="Hadassah Friedlaender" w:cs="Hadassah Friedlaender"/>
          <w:b/>
          <w:bCs/>
          <w:rtl/>
        </w:rPr>
        <w:t>'כי לא שמעת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 </w:t>
      </w:r>
      <w:r w:rsidRPr="007054A0">
        <w:rPr>
          <w:rFonts w:ascii="Hadassah Friedlaender" w:hAnsi="Hadassah Friedlaender" w:cs="Hadassah Friedlaender"/>
          <w:b/>
          <w:bCs/>
          <w:rtl/>
        </w:rPr>
        <w:t>בקול ה׳ אלוקיך לעובדו בשמחה'</w:t>
      </w:r>
      <w:r w:rsidRPr="007054A0">
        <w:rPr>
          <w:rFonts w:ascii="Hadassah Friedlaender" w:hAnsi="Hadassah Friedlaender" w:cs="Hadassah Friedlaender"/>
          <w:rtl/>
        </w:rPr>
        <w:t xml:space="preserve"> וכיו״ב? </w:t>
      </w:r>
    </w:p>
    <w:p w14:paraId="75636843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ג. מדוע בין שני הטעמים הנ״ל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מבואר שהקללות יהיו "בך לאות ובזרעך עד עולם", היה צריך לכתוב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זאת בתוך הקללות? </w:t>
      </w:r>
    </w:p>
    <w:p w14:paraId="4D1A4880" w14:textId="64DE4E50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 xml:space="preserve">ד. מדוע בטעם הראשון נאמר כי </w:t>
      </w:r>
      <w:r w:rsidRPr="007054A0">
        <w:rPr>
          <w:rFonts w:ascii="Hadassah Friedlaender" w:hAnsi="Hadassah Friedlaender" w:cs="Hadassah Friedlaender"/>
          <w:b/>
          <w:bCs/>
          <w:rtl/>
        </w:rPr>
        <w:t>לא שמעת</w:t>
      </w:r>
      <w:r w:rsidRPr="007054A0">
        <w:rPr>
          <w:rFonts w:ascii="Hadassah Friedlaender" w:hAnsi="Hadassah Friedlaender" w:cs="Hadassah Friedlaender"/>
          <w:rtl/>
        </w:rPr>
        <w:t xml:space="preserve"> ובשני תחת אשר </w:t>
      </w:r>
      <w:r w:rsidRPr="007054A0">
        <w:rPr>
          <w:rFonts w:ascii="Hadassah Friedlaender" w:hAnsi="Hadassah Friedlaender" w:cs="Hadassah Friedlaender"/>
          <w:b/>
          <w:bCs/>
          <w:rtl/>
        </w:rPr>
        <w:t>לא עבדת</w:t>
      </w:r>
      <w:r w:rsidRPr="007054A0">
        <w:rPr>
          <w:rFonts w:ascii="Hadassah Friedlaender" w:hAnsi="Hadassah Friedlaender" w:cs="Hadassah Friedlaender"/>
          <w:rtl/>
        </w:rPr>
        <w:t xml:space="preserve"> מה ההבדל</w:t>
      </w:r>
      <w:r>
        <w:rPr>
          <w:rFonts w:ascii="Hadassah Friedlaender" w:hAnsi="Hadassah Friedlaender" w:cs="Hadassah Friedlaender" w:hint="cs"/>
          <w:rtl/>
        </w:rPr>
        <w:t>?</w:t>
      </w:r>
    </w:p>
    <w:p w14:paraId="60E3E1F7" w14:textId="3F6F2FD3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ונראה ליישב הפסוקים באבחה אחת: אמנם אדם החוטא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צפוי לעונשים, אך מדוע הקללות ידבקו גם </w:t>
      </w:r>
      <w:r w:rsidRPr="007054A0">
        <w:rPr>
          <w:rFonts w:ascii="Hadassah Friedlaender" w:hAnsi="Hadassah Friedlaender" w:cs="Hadassah Friedlaender"/>
          <w:b/>
          <w:bCs/>
          <w:rtl/>
        </w:rPr>
        <w:t>"בזרעך עד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 </w:t>
      </w:r>
      <w:r w:rsidRPr="007054A0">
        <w:rPr>
          <w:rFonts w:ascii="Hadassah Friedlaender" w:hAnsi="Hadassah Friedlaender" w:cs="Hadassah Friedlaender"/>
          <w:b/>
          <w:bCs/>
          <w:rtl/>
        </w:rPr>
        <w:t>עולם",</w:t>
      </w:r>
      <w:r w:rsidRPr="007054A0">
        <w:rPr>
          <w:rFonts w:ascii="Hadassah Friedlaender" w:hAnsi="Hadassah Friedlaender" w:cs="Hadassah Friedlaender"/>
          <w:rtl/>
        </w:rPr>
        <w:t xml:space="preserve"> אם האב חטא - מה אשם הבן? </w:t>
      </w:r>
    </w:p>
    <w:p w14:paraId="15B8349E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לכך בא הכתוב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כמיישב: הקללות הבאות על החוטא - "ובאו עליך כל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הקללות" הן כעונש </w:t>
      </w:r>
      <w:r w:rsidRPr="007054A0">
        <w:rPr>
          <w:rFonts w:ascii="Hadassah Friedlaender" w:hAnsi="Hadassah Friedlaender" w:cs="Hadassah Friedlaender"/>
          <w:b/>
          <w:bCs/>
          <w:rtl/>
        </w:rPr>
        <w:t>"כי לא שמעת בקול ה׳ אלוקיך".</w:t>
      </w:r>
      <w:r w:rsidRPr="007054A0">
        <w:rPr>
          <w:rFonts w:ascii="Hadassah Friedlaender" w:hAnsi="Hadassah Friedlaender" w:cs="Hadassah Friedlaender"/>
          <w:rtl/>
        </w:rPr>
        <w:t xml:space="preserve"> </w:t>
      </w:r>
    </w:p>
    <w:p w14:paraId="7B2256B0" w14:textId="5A5660D4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אך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הקללות שיהיו "בזרעך עד עולם" הם לא עונש על חטאי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החוטא, אלא הם מציאות שתהיה </w:t>
      </w:r>
      <w:r w:rsidRPr="007054A0">
        <w:rPr>
          <w:rFonts w:ascii="Hadassah Friedlaender" w:hAnsi="Hadassah Friedlaender" w:cs="Hadassah Friedlaender"/>
          <w:b/>
          <w:bCs/>
          <w:rtl/>
        </w:rPr>
        <w:t>"תחת אשר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 </w:t>
      </w:r>
      <w:r w:rsidRPr="007054A0">
        <w:rPr>
          <w:rFonts w:ascii="Hadassah Friedlaender" w:hAnsi="Hadassah Friedlaender" w:cs="Hadassah Friedlaender"/>
          <w:b/>
          <w:bCs/>
          <w:rtl/>
        </w:rPr>
        <w:t>(תמורת, חלף. לא עונש) לא עבד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>ת</w:t>
      </w:r>
      <w:r w:rsidRPr="007054A0">
        <w:rPr>
          <w:rFonts w:ascii="Hadassah Friedlaender" w:hAnsi="Hadassah Friedlaender" w:cs="Hadassah Friedlaender"/>
          <w:b/>
          <w:bCs/>
          <w:rtl/>
        </w:rPr>
        <w:t xml:space="preserve"> בשמחה ובטוב</w:t>
      </w:r>
      <w:r w:rsidRPr="007054A0">
        <w:rPr>
          <w:rFonts w:ascii="Hadassah Friedlaender" w:hAnsi="Hadassah Friedlaender" w:cs="Hadassah Friedlaender" w:hint="cs"/>
          <w:b/>
          <w:bCs/>
          <w:rtl/>
        </w:rPr>
        <w:t xml:space="preserve"> </w:t>
      </w:r>
      <w:r w:rsidRPr="007054A0">
        <w:rPr>
          <w:rFonts w:ascii="Hadassah Friedlaender" w:hAnsi="Hadassah Friedlaender" w:cs="Hadassah Friedlaender"/>
          <w:b/>
          <w:bCs/>
          <w:rtl/>
        </w:rPr>
        <w:t>לבב מרוב כל</w:t>
      </w:r>
      <w:r w:rsidRPr="007054A0">
        <w:rPr>
          <w:rFonts w:ascii="Hadassah Friedlaender" w:hAnsi="Hadassah Friedlaender" w:cs="Hadassah Friedlaender"/>
          <w:rtl/>
        </w:rPr>
        <w:t>", שכן ידוע שאדם העובד את ה׳ ביגון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ועצב, </w:t>
      </w:r>
      <w:r w:rsidRPr="007054A0">
        <w:rPr>
          <w:rFonts w:ascii="Hadassah Friedlaender" w:hAnsi="Hadassah Friedlaender" w:cs="Hadassah Friedlaender"/>
          <w:b/>
          <w:bCs/>
          <w:rtl/>
        </w:rPr>
        <w:t>בניו אחריו יפרקו מעליהם את עול המצוות</w:t>
      </w:r>
      <w:r w:rsidRPr="007054A0">
        <w:rPr>
          <w:rFonts w:ascii="Hadassah Friedlaender" w:hAnsi="Hadassah Friedlaender" w:cs="Hadassah Friedlaender"/>
          <w:rtl/>
        </w:rPr>
        <w:t>,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והואיל ותהיה מקולל ותהיה בעצב ובחוסר כל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תעבוד את ה׳ - בניך יסברו שעבודת ה׳ היא עול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ויבקשו לפרקו מעליהם.</w:t>
      </w:r>
    </w:p>
    <w:p w14:paraId="6F59919A" w14:textId="133750A4" w:rsidR="007054A0" w:rsidRP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 xml:space="preserve">משל לכפרי אחד בור וגס - המשיל </w:t>
      </w:r>
      <w:proofErr w:type="spellStart"/>
      <w:r w:rsidRPr="007054A0">
        <w:rPr>
          <w:rFonts w:ascii="Hadassah Friedlaender" w:hAnsi="Hadassah Friedlaender" w:cs="Hadassah Friedlaender"/>
          <w:rtl/>
        </w:rPr>
        <w:t>הגה״ק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 רבי יוסף חיים, ה"בן איש חי" -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שהגיע לאחותו שגרה בעיר הגדולה לביקור. ככפרי, הוא לא טרח שהחולצה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תהיה במכנסיים והשיער יהיה מסורק, ומראהו היה מרושל ומוזנח. לאחר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שאכל ושתה, הגיעה העת לישון. "אתה רואה את החדר האחרון משמאל?"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מראה לו אחותו, "זה החדר שלך. לך לישון ואם אתה צריך משהו, תרגיש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חופשי". הבחור נכנס לחדר, והפלא ופלא ... מיד כשהוא פותח את הדלת.</w:t>
      </w:r>
    </w:p>
    <w:p w14:paraId="41E40FF3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בקיר מולו נפתחת דלת נוספת. הוא נכנס לחדר ומולו נכנס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בחור נוסף. אבל הבחור הזה נראה נורא, שיער מבולגן,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לבוש מרושל, ומראה מוזנח ... הכפרי שלנו כועס ושואל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בקול חד, כשכף ידו מסתובבת בצורת שאלה: "מי אתה?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מה אתה עושה בחדר שלי?" להפתעתו הרבה, החוצפן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אולי לא אומר בקול את מחשבתו, אבל עושה לו את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אותה התנועה ביד, וגם עם השפתיים. ממש מרגיש בעל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הבית ... הבחור מנופף לאיום באצבעו ואומר: "תשמע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חביבי, אני מזהיר אותך, אל תתעסק איתי. זה לא ייגמר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בטוב!" ... והליצן ממול מחקה אותו בנונשלנטיות.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כאילו הוא יודע מה תהיה התנועה הבאה.</w:t>
      </w:r>
    </w:p>
    <w:p w14:paraId="50DE7A25" w14:textId="7AA41944" w:rsidR="007054A0" w:rsidRP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אתם כמובן</w:t>
      </w:r>
      <w:r>
        <w:rPr>
          <w:rFonts w:ascii="Hadassah Friedlaender" w:hAnsi="Hadassah Friedlaender" w:cs="Hadassah Friedlaender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צוחקים על הטיפש שמימיו לא ראה מראה. אבל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מיודענו החליט שלפני שהוא נלחם חזיתית, הוא יברר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עם אחותו מי זה הטרדן שבא להציק לו.</w:t>
      </w:r>
    </w:p>
    <w:p w14:paraId="19288B81" w14:textId="77777777" w:rsidR="007054A0" w:rsidRDefault="007054A0" w:rsidP="007054A0">
      <w:pPr>
        <w:jc w:val="both"/>
        <w:rPr>
          <w:rFonts w:ascii="Hadassah Friedlaender" w:hAnsi="Hadassah Friedlaender" w:cs="Hadassah Friedlaender"/>
          <w:rtl/>
        </w:rPr>
      </w:pPr>
      <w:r w:rsidRPr="007054A0">
        <w:rPr>
          <w:rFonts w:ascii="Hadassah Friedlaender" w:hAnsi="Hadassah Friedlaender" w:cs="Hadassah Friedlaender"/>
          <w:rtl/>
        </w:rPr>
        <w:t>הוא הולך ומספר לה את הסיפור, והיא הבינה שראש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הכרוב של האח ה'מוצלח' שלה לא יקלוט בצורה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רגילה. אז היא אמרה לו "עזוב! למה לריב? לך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תתפייס אתו ואני מבטיחה לך שיהיה בסדר" ... </w:t>
      </w:r>
    </w:p>
    <w:p w14:paraId="6C4EEBD1" w14:textId="4BE3AC9E" w:rsidR="007054A0" w:rsidRPr="007054A0" w:rsidRDefault="007054A0" w:rsidP="007054A0">
      <w:pPr>
        <w:jc w:val="both"/>
        <w:rPr>
          <w:rFonts w:ascii="Hadassah Friedlaender" w:hAnsi="Hadassah Friedlaender" w:cs="Hadassah Friedlaender"/>
        </w:rPr>
      </w:pPr>
      <w:r w:rsidRPr="007054A0">
        <w:rPr>
          <w:rFonts w:ascii="Hadassah Friedlaender" w:hAnsi="Hadassah Friedlaender" w:cs="Hadassah Friedlaender"/>
          <w:rtl/>
        </w:rPr>
        <w:t>שמע האח בקולה וחזר לחדר</w:t>
      </w:r>
      <w:r>
        <w:rPr>
          <w:rFonts w:ascii="Hadassah Friedlaender" w:hAnsi="Hadassah Friedlaender" w:cs="Hadassah Friedlaender" w:hint="cs"/>
          <w:rtl/>
        </w:rPr>
        <w:t xml:space="preserve">, </w:t>
      </w:r>
      <w:r w:rsidRPr="007054A0">
        <w:rPr>
          <w:rFonts w:ascii="Hadassah Friedlaender" w:hAnsi="Hadassah Friedlaender" w:cs="Hadassah Friedlaender"/>
          <w:rtl/>
        </w:rPr>
        <w:t>"ערב טוב" ... הוא פונה לבחור בחיוך רחב. והבחור פתאום נהיה בנאדם, ענה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לו בחיוך. הכפרי התלהב ושאל אותו בתנועות ידיים ושפתיים: "מה קורה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אתך? ה</w:t>
      </w:r>
      <w:proofErr w:type="spellStart"/>
      <w:r w:rsidRPr="007054A0">
        <w:rPr>
          <w:rFonts w:ascii="Hadassah Friedlaender" w:hAnsi="Hadassah Friedlaender" w:cs="Hadassah Friedlaender"/>
          <w:rtl/>
        </w:rPr>
        <w:t>כל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 בסדר? חסר לך משהו?" והשני גם הוא התעניין אם הוא צריך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 xml:space="preserve">משהו ... פלאי הבריאה ... משראו שניהם </w:t>
      </w:r>
      <w:proofErr w:type="spellStart"/>
      <w:r w:rsidRPr="007054A0">
        <w:rPr>
          <w:rFonts w:ascii="Hadassah Friedlaender" w:hAnsi="Hadassah Friedlaender" w:cs="Hadassah Friedlaender"/>
          <w:rtl/>
        </w:rPr>
        <w:t>שהכל</w:t>
      </w:r>
      <w:proofErr w:type="spellEnd"/>
      <w:r w:rsidRPr="007054A0">
        <w:rPr>
          <w:rFonts w:ascii="Hadassah Friedlaender" w:hAnsi="Hadassah Friedlaender" w:cs="Hadassah Friedlaender"/>
          <w:rtl/>
        </w:rPr>
        <w:t xml:space="preserve"> בסדר והם לא צריכים כלום,</w:t>
      </w:r>
      <w:r>
        <w:rPr>
          <w:rFonts w:ascii="Hadassah Friedlaender" w:hAnsi="Hadassah Friedlaender" w:cs="Hadassah Friedlaender" w:hint="cs"/>
          <w:rtl/>
        </w:rPr>
        <w:t xml:space="preserve"> </w:t>
      </w:r>
      <w:r w:rsidRPr="007054A0">
        <w:rPr>
          <w:rFonts w:ascii="Hadassah Friedlaender" w:hAnsi="Hadassah Friedlaender" w:cs="Hadassah Friedlaender"/>
          <w:rtl/>
        </w:rPr>
        <w:t>פנו יחד לישון ...</w:t>
      </w:r>
    </w:p>
    <w:sectPr w:rsidR="007054A0" w:rsidRPr="007054A0" w:rsidSect="00D176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dassah Friedlaender">
    <w:panose1 w:val="02020603050405020304"/>
    <w:charset w:val="00"/>
    <w:family w:val="roman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A0"/>
    <w:rsid w:val="003E0994"/>
    <w:rsid w:val="007054A0"/>
    <w:rsid w:val="00D176CE"/>
    <w:rsid w:val="00D4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0AB4"/>
  <w15:chartTrackingRefBased/>
  <w15:docId w15:val="{F4C8B64E-55CB-47DD-8B2A-EE6A11B1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05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5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4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5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54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054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054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054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054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054A0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054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054A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054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054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5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0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5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0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5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054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54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54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5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054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54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471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DELL5090</dc:creator>
  <cp:keywords/>
  <dc:description/>
  <cp:lastModifiedBy>DELL5090</cp:lastModifiedBy>
  <cp:revision>1</cp:revision>
  <dcterms:created xsi:type="dcterms:W3CDTF">2026-08-24T20:07:00Z</dcterms:created>
  <dcterms:modified xsi:type="dcterms:W3CDTF">2026-08-24T20:20:00Z</dcterms:modified>
</cp:coreProperties>
</file>